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7794244" cy="104140"/>
                <wp:effectExtent b="0" l="0" r="0" t="0"/>
                <wp:wrapSquare wrapText="bothSides" distB="0" distT="0" distL="0" distR="0"/>
                <wp:docPr id="3" name=""/>
                <a:graphic>
                  <a:graphicData uri="http://schemas.microsoft.com/office/word/2010/wordprocessingShape">
                    <wps:wsp>
                      <wps:cNvSpPr/>
                      <wps:cNvPr id="2" name="Shape 2"/>
                      <wps:spPr>
                        <a:xfrm>
                          <a:off x="1455228" y="3734280"/>
                          <a:ext cx="7781544" cy="91440"/>
                        </a:xfrm>
                        <a:prstGeom prst="rect">
                          <a:avLst/>
                        </a:prstGeom>
                        <a:solidFill>
                          <a:srgbClr val="A68F0D"/>
                        </a:solidFill>
                        <a:ln cap="flat" cmpd="sng" w="12700">
                          <a:solidFill>
                            <a:srgbClr val="A68F0D"/>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7794244" cy="104140"/>
                <wp:effectExtent b="0" l="0" r="0" t="0"/>
                <wp:wrapSquare wrapText="bothSides" distB="0" distT="0" distL="0" distR="0"/>
                <wp:docPr id="3"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7794244" cy="104140"/>
                        </a:xfrm>
                        <a:prstGeom prst="rect"/>
                        <a:ln/>
                      </pic:spPr>
                    </pic:pic>
                  </a:graphicData>
                </a:graphic>
              </wp:anchor>
            </w:drawing>
          </mc:Fallback>
        </mc:AlternateContent>
      </w:r>
      <w:r w:rsidDel="00000000" w:rsidR="00000000" w:rsidRPr="00000000">
        <w:rPr>
          <w:rtl w:val="0"/>
        </w:rPr>
      </w:r>
    </w:p>
    <w:tbl>
      <w:tblPr>
        <w:tblStyle w:val="Table1"/>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400"/>
        <w:gridCol w:w="5400"/>
        <w:tblGridChange w:id="0">
          <w:tblGrid>
            <w:gridCol w:w="5400"/>
            <w:gridCol w:w="5400"/>
          </w:tblGrid>
        </w:tblGridChange>
      </w:tblGrid>
      <w:tr>
        <w:trPr>
          <w:cantSplit w:val="0"/>
          <w:trHeight w:val="766.93359375" w:hRule="atLeast"/>
          <w:tblHeader w:val="0"/>
        </w:trPr>
        <w:tc>
          <w:tcPr/>
          <w:p w:rsidR="00000000" w:rsidDel="00000000" w:rsidP="00000000" w:rsidRDefault="00000000" w:rsidRPr="00000000" w14:paraId="00000002">
            <w:pPr>
              <w:ind w:left="-108" w:firstLine="0"/>
              <w:rPr>
                <w:rFonts w:ascii="Times New Roman" w:cs="Times New Roman" w:eastAsia="Times New Roman" w:hAnsi="Times New Roman"/>
                <w:b w:val="1"/>
                <w:bCs w:val="1"/>
                <w:sz w:val="40"/>
                <w:szCs w:val="40"/>
              </w:rPr>
            </w:pPr>
            <w:r w:rsidDel="00000000" w:rsidR="00000000" w:rsidRPr="00000000">
              <w:rPr>
                <w:rFonts w:ascii="Times New Roman" w:cs="Times New Roman" w:eastAsia="Times New Roman" w:hAnsi="Times New Roman"/>
                <w:b w:val="1"/>
                <w:bCs w:val="1"/>
                <w:sz w:val="40"/>
                <w:szCs w:val="40"/>
                <w:rtl w:val="0"/>
              </w:rPr>
              <w:t xml:space="preserve">Lily Wu</w:t>
            </w:r>
          </w:p>
          <w:p w:rsidR="00000000" w:rsidDel="00000000" w:rsidP="00000000" w:rsidRDefault="00000000" w:rsidRPr="00000000" w14:paraId="00000003">
            <w:pPr>
              <w:ind w:left="-108"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Software Engineer</w:t>
            </w:r>
          </w:p>
        </w:tc>
        <w:tc>
          <w:tcPr>
            <w:vAlign w:val="center"/>
          </w:tcPr>
          <w:p w:rsidR="00000000" w:rsidDel="00000000" w:rsidP="00000000" w:rsidRDefault="00000000" w:rsidRPr="00000000" w14:paraId="00000004">
            <w:pPr>
              <w:jc w:val="right"/>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0563c1"/>
                  <w:u w:val="single"/>
                  <w:rtl w:val="0"/>
                </w:rPr>
                <w:t xml:space="preserve">juyuwu0817@gmail.com</w:t>
              </w:r>
            </w:hyperlink>
            <w:r w:rsidDel="00000000" w:rsidR="00000000" w:rsidRPr="00000000">
              <w:rPr>
                <w:rtl w:val="0"/>
              </w:rPr>
            </w:r>
          </w:p>
          <w:p w:rsidR="00000000" w:rsidDel="00000000" w:rsidP="00000000" w:rsidRDefault="00000000" w:rsidRPr="00000000" w14:paraId="00000005">
            <w:pPr>
              <w:jc w:val="right"/>
              <w:rPr>
                <w:rFonts w:ascii="Times New Roman" w:cs="Times New Roman" w:eastAsia="Times New Roman" w:hAnsi="Times New Roman"/>
              </w:rPr>
            </w:pPr>
            <w:hyperlink r:id="rId9">
              <w:r w:rsidDel="00000000" w:rsidR="00000000" w:rsidRPr="00000000">
                <w:rPr>
                  <w:rFonts w:ascii="Times New Roman" w:cs="Times New Roman" w:eastAsia="Times New Roman" w:hAnsi="Times New Roman"/>
                  <w:color w:val="1155cc"/>
                  <w:u w:val="single"/>
                  <w:rtl w:val="0"/>
                </w:rPr>
                <w:t xml:space="preserve">linkedIn</w:t>
              </w:r>
            </w:hyperlink>
            <w:r w:rsidDel="00000000" w:rsidR="00000000" w:rsidRPr="00000000">
              <w:rPr>
                <w:rFonts w:ascii="Times New Roman" w:cs="Times New Roman" w:eastAsia="Times New Roman" w:hAnsi="Times New Roman"/>
                <w:rtl w:val="0"/>
              </w:rPr>
              <w:t xml:space="preserve"> </w:t>
              <w:br w:type="textWrapping"/>
            </w:r>
            <w:hyperlink r:id="rId10">
              <w:r w:rsidDel="00000000" w:rsidR="00000000" w:rsidRPr="00000000">
                <w:rPr>
                  <w:rFonts w:ascii="Times New Roman" w:cs="Times New Roman" w:eastAsia="Times New Roman" w:hAnsi="Times New Roman"/>
                  <w:color w:val="1155cc"/>
                  <w:u w:val="single"/>
                  <w:rtl w:val="0"/>
                </w:rPr>
                <w:t xml:space="preserve">My Website </w:t>
              </w:r>
            </w:hyperlink>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Manchester, UK • +44 775 269 1812</w:t>
            </w:r>
          </w:p>
        </w:tc>
      </w:tr>
    </w:tbl>
    <w:p w:rsidR="00000000" w:rsidDel="00000000" w:rsidP="00000000" w:rsidRDefault="00000000" w:rsidRPr="00000000" w14:paraId="00000007">
      <w:pPr>
        <w:spacing w:before="120" w:lineRule="auto"/>
        <w:jc w:val="center"/>
        <w:rPr>
          <w:rFonts w:ascii="Times New Roman" w:cs="Times New Roman" w:eastAsia="Times New Roman" w:hAnsi="Times New Roman"/>
          <w:b w:val="1"/>
          <w:bCs w:val="1"/>
          <w:color w:val="000000"/>
          <w:sz w:val="26"/>
          <w:szCs w:val="26"/>
        </w:rPr>
      </w:pPr>
      <w:r w:rsidDel="00000000" w:rsidR="00000000" w:rsidRPr="00000000">
        <w:rPr>
          <w:rFonts w:ascii="Times New Roman" w:cs="Times New Roman" w:eastAsia="Times New Roman" w:hAnsi="Times New Roman"/>
          <w:b w:val="1"/>
          <w:bCs w:val="1"/>
          <w:color w:val="000000"/>
          <w:sz w:val="26"/>
          <w:szCs w:val="26"/>
          <w:rtl w:val="0"/>
        </w:rPr>
        <w:t xml:space="preserve">Personal Summary</w:t>
      </w:r>
    </w:p>
    <w:p w:rsidR="00000000" w:rsidDel="00000000" w:rsidP="00000000" w:rsidRDefault="00000000" w:rsidRPr="00000000" w14:paraId="00000008">
      <w:pPr>
        <w:spacing w:before="60" w:line="264"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I've always been interested in understanding how things work. A detail-oriented Full Stack Software Engineer specialising in building scalable, performant web applications using .NET/C# and React/TypeScript. Highly proficient in architecting robust back-end services with Entity Framework Core and integrating modern front-end libraries for seamless user experiences. Experienced in containerising applications with Docker, managing event-driven database architectures, and deploying cloud-ready solutions. Adept at translating complex business requirements into practical, optimised software delivery. Passionate about leveraging recent AI technologies to enhance application features and streamline development workflows.</w:t>
      </w:r>
    </w:p>
    <w:p w:rsidR="00000000" w:rsidDel="00000000" w:rsidP="00000000" w:rsidRDefault="00000000" w:rsidRPr="00000000" w14:paraId="00000009">
      <w:pPr>
        <w:spacing w:after="60" w:before="6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6"/>
          <w:szCs w:val="26"/>
          <w:rtl w:val="0"/>
        </w:rPr>
        <w:t xml:space="preserve">Key Skills</w:t>
      </w:r>
      <w:r w:rsidDel="00000000" w:rsidR="00000000" w:rsidRPr="00000000">
        <w:rPr>
          <w:rtl w:val="0"/>
        </w:rPr>
      </w:r>
    </w:p>
    <w:tbl>
      <w:tblPr>
        <w:tblStyle w:val="Table2"/>
        <w:tblW w:w="10800.0" w:type="dxa"/>
        <w:jc w:val="center"/>
        <w:tblLayout w:type="fixed"/>
        <w:tblLook w:val="0400"/>
      </w:tblPr>
      <w:tblGrid>
        <w:gridCol w:w="3600"/>
        <w:gridCol w:w="3601"/>
        <w:gridCol w:w="3599"/>
        <w:tblGridChange w:id="0">
          <w:tblGrid>
            <w:gridCol w:w="3600"/>
            <w:gridCol w:w="3601"/>
            <w:gridCol w:w="3599"/>
          </w:tblGrid>
        </w:tblGridChange>
      </w:tblGrid>
      <w:tr>
        <w:trPr>
          <w:cantSplit w:val="0"/>
          <w:trHeight w:val="1035" w:hRule="atLeast"/>
          <w:tblHeader w:val="0"/>
        </w:trPr>
        <w:tc>
          <w:tcPr/>
          <w:p w:rsidR="00000000" w:rsidDel="00000000" w:rsidP="00000000" w:rsidRDefault="00000000" w:rsidRPr="00000000" w14:paraId="0000000A">
            <w:pPr>
              <w:numPr>
                <w:ilvl w:val="0"/>
                <w:numId w:val="2"/>
              </w:numPr>
              <w:ind w:left="284"/>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 / .NET </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sz w:val="21"/>
                <w:szCs w:val="21"/>
                <w:u w:val="none"/>
              </w:rPr>
            </w:pPr>
            <w:r w:rsidDel="00000000" w:rsidR="00000000" w:rsidRPr="00000000">
              <w:rPr>
                <w:rFonts w:ascii="Times New Roman" w:cs="Times New Roman" w:eastAsia="Times New Roman" w:hAnsi="Times New Roman"/>
                <w:sz w:val="21"/>
                <w:szCs w:val="21"/>
                <w:rtl w:val="0"/>
              </w:rPr>
              <w:t xml:space="preserve">ASP.NET Core</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sz w:val="21"/>
                <w:szCs w:val="21"/>
                <w:u w:val="none"/>
              </w:rPr>
            </w:pPr>
            <w:r w:rsidDel="00000000" w:rsidR="00000000" w:rsidRPr="00000000">
              <w:rPr>
                <w:rFonts w:ascii="Times New Roman" w:cs="Times New Roman" w:eastAsia="Times New Roman" w:hAnsi="Times New Roman"/>
                <w:sz w:val="21"/>
                <w:szCs w:val="21"/>
                <w:rtl w:val="0"/>
              </w:rPr>
              <w:t xml:space="preserve">Entity Framework Core</w:t>
            </w:r>
          </w:p>
          <w:p w:rsidR="00000000" w:rsidDel="00000000" w:rsidP="00000000" w:rsidRDefault="00000000" w:rsidRPr="00000000" w14:paraId="0000000D">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sz w:val="21"/>
                <w:szCs w:val="21"/>
                <w:rtl w:val="0"/>
              </w:rPr>
              <w:t xml:space="preserve">SQL Server / T-SQL</w:t>
            </w:r>
          </w:p>
          <w:p w:rsidR="00000000" w:rsidDel="00000000" w:rsidP="00000000" w:rsidRDefault="00000000" w:rsidRPr="00000000" w14:paraId="0000000E">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sz w:val="21"/>
                <w:szCs w:val="21"/>
                <w:u w:val="none"/>
              </w:rPr>
            </w:pPr>
            <w:r w:rsidDel="00000000" w:rsidR="00000000" w:rsidRPr="00000000">
              <w:rPr>
                <w:rFonts w:ascii="Times New Roman" w:cs="Times New Roman" w:eastAsia="Times New Roman" w:hAnsi="Times New Roman"/>
                <w:sz w:val="21"/>
                <w:szCs w:val="21"/>
                <w:rtl w:val="0"/>
              </w:rPr>
              <w:t xml:space="preserve">Cypress / Jasmine (E2E and Unit Testing)</w:t>
            </w:r>
          </w:p>
        </w:tc>
        <w:tc>
          <w:tcPr/>
          <w:p w:rsidR="00000000" w:rsidDel="00000000" w:rsidP="00000000" w:rsidRDefault="00000000" w:rsidRPr="00000000" w14:paraId="0000000F">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sz w:val="21"/>
                <w:szCs w:val="21"/>
                <w:rtl w:val="0"/>
              </w:rPr>
              <w:t xml:space="preserve">Azure / Azure DevOps</w:t>
            </w:r>
          </w:p>
          <w:p w:rsidR="00000000" w:rsidDel="00000000" w:rsidP="00000000" w:rsidRDefault="00000000" w:rsidRPr="00000000" w14:paraId="00000010">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sz w:val="21"/>
                <w:szCs w:val="21"/>
                <w:rtl w:val="0"/>
              </w:rPr>
              <w:t xml:space="preserve">CI / CD </w:t>
            </w:r>
          </w:p>
          <w:p w:rsidR="00000000" w:rsidDel="00000000" w:rsidP="00000000" w:rsidRDefault="00000000" w:rsidRPr="00000000" w14:paraId="00000011">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sz w:val="21"/>
                <w:szCs w:val="21"/>
                <w:rtl w:val="0"/>
              </w:rPr>
              <w:t xml:space="preserve">Docker</w:t>
            </w:r>
          </w:p>
          <w:p w:rsidR="00000000" w:rsidDel="00000000" w:rsidP="00000000" w:rsidRDefault="00000000" w:rsidRPr="00000000" w14:paraId="00000012">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sz w:val="21"/>
                <w:szCs w:val="21"/>
                <w:rtl w:val="0"/>
              </w:rPr>
              <w:t xml:space="preserve">Microservices</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sz w:val="21"/>
                <w:szCs w:val="21"/>
                <w:rtl w:val="0"/>
              </w:rPr>
              <w:t xml:space="preserve">RabbitMQ / Azure Service Bus </w:t>
            </w:r>
            <w:r w:rsidDel="00000000" w:rsidR="00000000" w:rsidRPr="00000000">
              <w:rPr>
                <w:rtl w:val="0"/>
              </w:rPr>
            </w:r>
          </w:p>
        </w:tc>
        <w:tc>
          <w:tcPr/>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sz w:val="21"/>
                <w:szCs w:val="21"/>
                <w:rtl w:val="0"/>
              </w:rPr>
              <w:t xml:space="preserve">React / Typescript / JavaScript</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sz w:val="21"/>
                <w:szCs w:val="21"/>
                <w:rtl w:val="0"/>
              </w:rPr>
              <w:t xml:space="preserve">HTML / CSS / SCSS</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sz w:val="21"/>
                <w:szCs w:val="21"/>
                <w:rtl w:val="0"/>
              </w:rPr>
              <w:t xml:space="preserve">Tailwind CSS / Redux</w:t>
            </w:r>
          </w:p>
          <w:p w:rsidR="00000000" w:rsidDel="00000000" w:rsidP="00000000" w:rsidRDefault="00000000" w:rsidRPr="00000000" w14:paraId="00000017">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color w:val="000000"/>
                <w:sz w:val="21"/>
                <w:szCs w:val="21"/>
              </w:rPr>
            </w:pPr>
            <w:r w:rsidDel="00000000" w:rsidR="00000000" w:rsidRPr="00000000">
              <w:rPr>
                <w:rFonts w:ascii="Times New Roman" w:cs="Times New Roman" w:eastAsia="Times New Roman" w:hAnsi="Times New Roman"/>
                <w:sz w:val="21"/>
                <w:szCs w:val="21"/>
                <w:rtl w:val="0"/>
              </w:rPr>
              <w:t xml:space="preserve">Solid / Design Patterns</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sz w:val="21"/>
                <w:szCs w:val="21"/>
                <w:u w:val="none"/>
              </w:rPr>
            </w:pPr>
            <w:r w:rsidDel="00000000" w:rsidR="00000000" w:rsidRPr="00000000">
              <w:rPr>
                <w:rFonts w:ascii="Times New Roman" w:cs="Times New Roman" w:eastAsia="Times New Roman" w:hAnsi="Times New Roman"/>
                <w:sz w:val="21"/>
                <w:szCs w:val="21"/>
                <w:rtl w:val="0"/>
              </w:rPr>
              <w:t xml:space="preserve">AI API Integration / LangChain</w:t>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sz w:val="21"/>
                <w:szCs w:val="21"/>
                <w:u w:val="none"/>
              </w:rPr>
            </w:pPr>
            <w:r w:rsidDel="00000000" w:rsidR="00000000" w:rsidRPr="00000000">
              <w:rPr>
                <w:rFonts w:ascii="Times New Roman" w:cs="Times New Roman" w:eastAsia="Times New Roman" w:hAnsi="Times New Roman"/>
                <w:sz w:val="21"/>
                <w:szCs w:val="21"/>
                <w:rtl w:val="0"/>
              </w:rPr>
              <w:t xml:space="preserve">Prompt Engineering</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ind w:left="284" w:hanging="284"/>
              <w:rPr>
                <w:rFonts w:ascii="Times New Roman" w:cs="Times New Roman" w:eastAsia="Times New Roman" w:hAnsi="Times New Roman"/>
                <w:sz w:val="21"/>
                <w:szCs w:val="21"/>
                <w:u w:val="none"/>
              </w:rPr>
            </w:pPr>
            <w:r w:rsidDel="00000000" w:rsidR="00000000" w:rsidRPr="00000000">
              <w:rPr>
                <w:rFonts w:ascii="Times New Roman" w:cs="Times New Roman" w:eastAsia="Times New Roman" w:hAnsi="Times New Roman"/>
                <w:sz w:val="21"/>
                <w:szCs w:val="21"/>
                <w:rtl w:val="0"/>
              </w:rPr>
              <w:t xml:space="preserve">Agile / Scrum</w:t>
            </w:r>
          </w:p>
        </w:tc>
      </w:tr>
    </w:tbl>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1"/>
          <w:szCs w:val="21"/>
        </w:rPr>
      </w:pPr>
      <w:r w:rsidDel="00000000" w:rsidR="00000000" w:rsidRPr="00000000">
        <w:rPr>
          <w:rtl w:val="0"/>
        </w:rPr>
      </w:r>
    </w:p>
    <w:tbl>
      <w:tblPr>
        <w:tblStyle w:val="Table3"/>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64"/>
        <w:gridCol w:w="3671"/>
        <w:gridCol w:w="3565"/>
        <w:tblGridChange w:id="0">
          <w:tblGrid>
            <w:gridCol w:w="3564"/>
            <w:gridCol w:w="3671"/>
            <w:gridCol w:w="3565"/>
          </w:tblGrid>
        </w:tblGridChange>
      </w:tblGrid>
      <w:tr>
        <w:trPr>
          <w:cantSplit w:val="0"/>
          <w:trHeight w:val="234" w:hRule="atLeast"/>
          <w:tblHeader w:val="0"/>
        </w:trPr>
        <w:tc>
          <w:tcPr>
            <w:tcBorders>
              <w:bottom w:color="a68f0d" w:space="0" w:sz="12" w:val="single"/>
              <w:right w:color="000000" w:space="0" w:sz="0" w:val="nil"/>
            </w:tcBorders>
          </w:tcPr>
          <w:p w:rsidR="00000000" w:rsidDel="00000000" w:rsidP="00000000" w:rsidRDefault="00000000" w:rsidRPr="00000000" w14:paraId="0000001C">
            <w:pPr>
              <w:rPr>
                <w:rFonts w:ascii="Times New Roman" w:cs="Times New Roman" w:eastAsia="Times New Roman" w:hAnsi="Times New Roman"/>
                <w:sz w:val="14"/>
                <w:szCs w:val="14"/>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D">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6"/>
                <w:szCs w:val="26"/>
                <w:rtl w:val="0"/>
              </w:rPr>
              <w:t xml:space="preserve">Experience Highlights</w:t>
            </w:r>
            <w:r w:rsidDel="00000000" w:rsidR="00000000" w:rsidRPr="00000000">
              <w:rPr>
                <w:rtl w:val="0"/>
              </w:rPr>
            </w:r>
          </w:p>
        </w:tc>
        <w:tc>
          <w:tcPr>
            <w:tcBorders>
              <w:left w:color="000000" w:space="0" w:sz="0" w:val="nil"/>
              <w:bottom w:color="a68f0d" w:space="0" w:sz="12" w:val="single"/>
            </w:tcBorders>
          </w:tcPr>
          <w:p w:rsidR="00000000" w:rsidDel="00000000" w:rsidP="00000000" w:rsidRDefault="00000000" w:rsidRPr="00000000" w14:paraId="0000001E">
            <w:pPr>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a68f0d" w:space="0" w:sz="12" w:val="single"/>
              <w:right w:color="000000" w:space="0" w:sz="0" w:val="nil"/>
            </w:tcBorders>
          </w:tcPr>
          <w:p w:rsidR="00000000" w:rsidDel="00000000" w:rsidP="00000000" w:rsidRDefault="00000000" w:rsidRPr="00000000" w14:paraId="0000001F">
            <w:pPr>
              <w:rPr>
                <w:rFonts w:ascii="Times New Roman" w:cs="Times New Roman" w:eastAsia="Times New Roman" w:hAnsi="Times New Roman"/>
                <w:sz w:val="14"/>
                <w:szCs w:val="1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rPr>
            </w:pPr>
            <w:r w:rsidDel="00000000" w:rsidR="00000000" w:rsidRPr="00000000">
              <w:rPr>
                <w:rtl w:val="0"/>
              </w:rPr>
            </w:r>
          </w:p>
        </w:tc>
        <w:tc>
          <w:tcPr>
            <w:tcBorders>
              <w:top w:color="a68f0d" w:space="0" w:sz="12" w:val="single"/>
              <w:left w:color="000000" w:space="0" w:sz="0" w:val="nil"/>
            </w:tcBorders>
          </w:tcPr>
          <w:p w:rsidR="00000000" w:rsidDel="00000000" w:rsidP="00000000" w:rsidRDefault="00000000" w:rsidRPr="00000000" w14:paraId="00000021">
            <w:pPr>
              <w:rPr>
                <w:rFonts w:ascii="Times New Roman" w:cs="Times New Roman" w:eastAsia="Times New Roman" w:hAnsi="Times New Roman"/>
                <w:sz w:val="14"/>
                <w:szCs w:val="14"/>
              </w:rPr>
            </w:pPr>
            <w:r w:rsidDel="00000000" w:rsidR="00000000" w:rsidRPr="00000000">
              <w:rPr>
                <w:rtl w:val="0"/>
              </w:rPr>
            </w:r>
          </w:p>
        </w:tc>
      </w:tr>
    </w:tbl>
    <w:p w:rsidR="00000000" w:rsidDel="00000000" w:rsidP="00000000" w:rsidRDefault="00000000" w:rsidRPr="00000000" w14:paraId="00000022">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Software Engineer</w:t>
        <w:tab/>
        <w:tab/>
        <w:tab/>
        <w:tab/>
        <w:tab/>
        <w:tab/>
        <w:tab/>
        <w:tab/>
        <w:tab/>
        <w:tab/>
        <w:t xml:space="preserve">      May 2025 - Present</w:t>
      </w:r>
    </w:p>
    <w:p w:rsidR="00000000" w:rsidDel="00000000" w:rsidP="00000000" w:rsidRDefault="00000000" w:rsidRPr="00000000" w14:paraId="00000023">
      <w:pPr>
        <w:tabs>
          <w:tab w:val="right" w:leader="none" w:pos="10800"/>
        </w:tabs>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SOCOTEC, UK, Manchester</w:t>
      </w: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024">
      <w:pPr>
        <w:spacing w:before="60" w:line="276" w:lineRule="auto"/>
        <w:ind w:left="0" w:firstLine="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Project</w:t>
      </w:r>
      <w:r w:rsidDel="00000000" w:rsidR="00000000" w:rsidRPr="00000000">
        <w:rPr>
          <w:rFonts w:ascii="Times New Roman" w:cs="Times New Roman" w:eastAsia="Times New Roman" w:hAnsi="Times New Roman"/>
          <w:sz w:val="21"/>
          <w:szCs w:val="21"/>
          <w:rtl w:val="0"/>
        </w:rPr>
        <w:t xml:space="preserve">: Internal Field Service &amp; Monitoring Platform - A system to manage multi-site route planning, compliance sampling data, and real-time technician tracking.</w:t>
      </w:r>
    </w:p>
    <w:p w:rsidR="00000000" w:rsidDel="00000000" w:rsidP="00000000" w:rsidRDefault="00000000" w:rsidRPr="00000000" w14:paraId="00000025">
      <w:pPr>
        <w:numPr>
          <w:ilvl w:val="0"/>
          <w:numId w:val="1"/>
        </w:numPr>
        <w:spacing w:before="60" w:line="276" w:lineRule="auto"/>
        <w:ind w:left="340" w:hanging="34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Engineered a robust backend architecture using ASP.NET Core Web API and Entity Framework Core, optimising spatial data queries to streamline multi-site route planning algorithms.</w:t>
      </w:r>
    </w:p>
    <w:p w:rsidR="00000000" w:rsidDel="00000000" w:rsidP="00000000" w:rsidRDefault="00000000" w:rsidRPr="00000000" w14:paraId="00000026">
      <w:pPr>
        <w:numPr>
          <w:ilvl w:val="0"/>
          <w:numId w:val="1"/>
        </w:numPr>
        <w:spacing w:before="60" w:line="276" w:lineRule="auto"/>
        <w:ind w:left="340" w:hanging="34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Developed a responsive, offline-capable Progressive Web App (PWA) using React and TypeScript, enabling field technicians to log time-stamped site diaries and chain-of-custody data seamlessly.</w:t>
      </w:r>
    </w:p>
    <w:p w:rsidR="00000000" w:rsidDel="00000000" w:rsidP="00000000" w:rsidRDefault="00000000" w:rsidRPr="00000000" w14:paraId="00000027">
      <w:pPr>
        <w:numPr>
          <w:ilvl w:val="0"/>
          <w:numId w:val="1"/>
        </w:numPr>
        <w:spacing w:before="60" w:line="276" w:lineRule="auto"/>
        <w:ind w:left="340" w:hanging="34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Integrated AI-driven anomaly detection utilising the Amazon Bedrock to automatically flag irregular environmental monitoring data and trigger incident escalation workflows.</w:t>
      </w:r>
    </w:p>
    <w:p w:rsidR="00000000" w:rsidDel="00000000" w:rsidP="00000000" w:rsidRDefault="00000000" w:rsidRPr="00000000" w14:paraId="00000028">
      <w:pPr>
        <w:numPr>
          <w:ilvl w:val="0"/>
          <w:numId w:val="1"/>
        </w:numPr>
        <w:spacing w:before="60" w:line="276" w:lineRule="auto"/>
        <w:ind w:left="340" w:hanging="34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Integrated comprehensive observability using OpenTelemetry and DataDog for real-time monitoring, distributed tracing, and proactive issue resolution across the platform.</w:t>
      </w:r>
    </w:p>
    <w:p w:rsidR="00000000" w:rsidDel="00000000" w:rsidP="00000000" w:rsidRDefault="00000000" w:rsidRPr="00000000" w14:paraId="00000029">
      <w:pPr>
        <w:numPr>
          <w:ilvl w:val="0"/>
          <w:numId w:val="1"/>
        </w:numPr>
        <w:spacing w:before="60" w:line="276" w:lineRule="auto"/>
        <w:ind w:left="340" w:hanging="340"/>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Implemented secure authentication and authorisation systems utilising Azure Active Directory (Entra ID) and Role-Based Access Control (RBAC) to ensure strict data compliance.</w:t>
      </w:r>
    </w:p>
    <w:p w:rsidR="00000000" w:rsidDel="00000000" w:rsidP="00000000" w:rsidRDefault="00000000" w:rsidRPr="00000000" w14:paraId="0000002A">
      <w:pPr>
        <w:tabs>
          <w:tab w:val="right" w:leader="none" w:pos="10800"/>
        </w:tabs>
        <w:spacing w:before="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Full Stack Software Engineer</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bCs w:val="1"/>
          <w:rtl w:val="0"/>
        </w:rPr>
        <w:t xml:space="preserve">November 2022 – May 2025</w:t>
      </w:r>
      <w:r w:rsidDel="00000000" w:rsidR="00000000" w:rsidRPr="00000000">
        <w:rPr>
          <w:rtl w:val="0"/>
        </w:rPr>
      </w:r>
    </w:p>
    <w:p w:rsidR="00000000" w:rsidDel="00000000" w:rsidP="00000000" w:rsidRDefault="00000000" w:rsidRPr="00000000" w14:paraId="0000002B">
      <w:pPr>
        <w:spacing w:line="276"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Innoware, UK, Manchester (Hybrid)</w:t>
      </w:r>
    </w:p>
    <w:p w:rsidR="00000000" w:rsidDel="00000000" w:rsidP="00000000" w:rsidRDefault="00000000" w:rsidRPr="00000000" w14:paraId="0000002C">
      <w:pPr>
        <w:tabs>
          <w:tab w:val="right" w:leader="none" w:pos="10800"/>
        </w:tabs>
        <w:spacing w:before="120" w:line="276" w:lineRule="auto"/>
        <w:ind w:left="0" w:firstLine="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Project: Enterprise Resource Planning (ERP) &amp; Client Management Solutions - comprehensive business logic handling, cross-departmental coordination workflows, and user dashboards.</w:t>
      </w:r>
    </w:p>
    <w:p w:rsidR="00000000" w:rsidDel="00000000" w:rsidP="00000000" w:rsidRDefault="00000000" w:rsidRPr="00000000" w14:paraId="0000002D">
      <w:pPr>
        <w:numPr>
          <w:ilvl w:val="0"/>
          <w:numId w:val="1"/>
        </w:numPr>
        <w:tabs>
          <w:tab w:val="right" w:leader="none" w:pos="10800"/>
        </w:tabs>
        <w:spacing w:before="120" w:line="276" w:lineRule="auto"/>
        <w:ind w:left="36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Played a key role in migrating legacy monolithic architecture to scalable, event-driven microservices utilizing .NET Core, Docker, and RabbitMQ / Azure Service Bus for asynchronous communication.</w:t>
      </w:r>
    </w:p>
    <w:p w:rsidR="00000000" w:rsidDel="00000000" w:rsidP="00000000" w:rsidRDefault="00000000" w:rsidRPr="00000000" w14:paraId="0000002E">
      <w:pPr>
        <w:numPr>
          <w:ilvl w:val="0"/>
          <w:numId w:val="1"/>
        </w:numPr>
        <w:tabs>
          <w:tab w:val="right" w:leader="none" w:pos="10800"/>
        </w:tabs>
        <w:spacing w:before="120" w:line="276" w:lineRule="auto"/>
        <w:ind w:left="36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Designed and implemented dynamic user interfaces using React, Redux for state management, and Tailwind CSS, increasing overall user workflow efficiency and satisfaction by 30%.</w:t>
      </w:r>
    </w:p>
    <w:p w:rsidR="00000000" w:rsidDel="00000000" w:rsidP="00000000" w:rsidRDefault="00000000" w:rsidRPr="00000000" w14:paraId="0000002F">
      <w:pPr>
        <w:numPr>
          <w:ilvl w:val="0"/>
          <w:numId w:val="1"/>
        </w:numPr>
        <w:tabs>
          <w:tab w:val="right" w:leader="none" w:pos="10800"/>
        </w:tabs>
        <w:spacing w:before="120" w:line="276" w:lineRule="auto"/>
        <w:ind w:left="36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Built and maintained RESTful services and robust data access layers with C#, LINQ, and Entity Framework, drastically optimizing database performance and query execution times.</w:t>
      </w:r>
    </w:p>
    <w:p w:rsidR="00000000" w:rsidDel="00000000" w:rsidP="00000000" w:rsidRDefault="00000000" w:rsidRPr="00000000" w14:paraId="00000030">
      <w:pPr>
        <w:numPr>
          <w:ilvl w:val="0"/>
          <w:numId w:val="1"/>
        </w:numPr>
        <w:tabs>
          <w:tab w:val="right" w:leader="none" w:pos="10800"/>
        </w:tabs>
        <w:spacing w:before="120" w:line="276" w:lineRule="auto"/>
        <w:ind w:left="36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Configured CI/CD pipelines in Azure DevOps and implemented robust End-to-End (E2E) testing utilizing Cypress, ensuring zero-regression deployments and eliminating service bottlenecks.</w:t>
      </w:r>
    </w:p>
    <w:p w:rsidR="00000000" w:rsidDel="00000000" w:rsidP="00000000" w:rsidRDefault="00000000" w:rsidRPr="00000000" w14:paraId="00000031">
      <w:pPr>
        <w:numPr>
          <w:ilvl w:val="0"/>
          <w:numId w:val="1"/>
        </w:numPr>
        <w:tabs>
          <w:tab w:val="right" w:leader="none" w:pos="10800"/>
        </w:tabs>
        <w:spacing w:before="120" w:line="276" w:lineRule="auto"/>
        <w:ind w:left="360" w:hanging="360"/>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Utilised Generics to create object collections and extensively applied them to ensure type safety, thereby reducing runtime errors and improving codebase stability.</w:t>
      </w:r>
      <w:r w:rsidDel="00000000" w:rsidR="00000000" w:rsidRPr="00000000">
        <w:rPr>
          <w:rtl w:val="0"/>
        </w:rPr>
      </w:r>
    </w:p>
    <w:tbl>
      <w:tblPr>
        <w:tblStyle w:val="Table4"/>
        <w:tblW w:w="108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144"/>
        <w:gridCol w:w="2512"/>
        <w:gridCol w:w="4144"/>
        <w:tblGridChange w:id="0">
          <w:tblGrid>
            <w:gridCol w:w="4144"/>
            <w:gridCol w:w="2512"/>
            <w:gridCol w:w="4144"/>
          </w:tblGrid>
        </w:tblGridChange>
      </w:tblGrid>
      <w:tr>
        <w:trPr>
          <w:cantSplit w:val="0"/>
          <w:trHeight w:val="234" w:hRule="atLeast"/>
          <w:tblHeader w:val="0"/>
        </w:trPr>
        <w:tc>
          <w:tcPr>
            <w:tcBorders>
              <w:bottom w:color="a68f0d" w:space="0" w:sz="12" w:val="single"/>
              <w:right w:color="000000" w:space="0" w:sz="0" w:val="nil"/>
            </w:tcBorders>
          </w:tcPr>
          <w:p w:rsidR="00000000" w:rsidDel="00000000" w:rsidP="00000000" w:rsidRDefault="00000000" w:rsidRPr="00000000" w14:paraId="00000032">
            <w:pPr>
              <w:rPr>
                <w:rFonts w:ascii="Times New Roman" w:cs="Times New Roman" w:eastAsia="Times New Roman" w:hAnsi="Times New Roman"/>
                <w:sz w:val="14"/>
                <w:szCs w:val="14"/>
              </w:rPr>
            </w:pPr>
            <w:r w:rsidDel="00000000" w:rsidR="00000000" w:rsidRPr="00000000">
              <w:rPr>
                <w:rtl w:val="0"/>
              </w:rPr>
            </w:r>
          </w:p>
        </w:tc>
        <w:tc>
          <w:tcPr>
            <w:vMerge w:val="restart"/>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3">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6"/>
                <w:szCs w:val="26"/>
                <w:rtl w:val="0"/>
              </w:rPr>
              <w:t xml:space="preserve">Education</w:t>
            </w:r>
            <w:r w:rsidDel="00000000" w:rsidR="00000000" w:rsidRPr="00000000">
              <w:rPr>
                <w:rtl w:val="0"/>
              </w:rPr>
            </w:r>
          </w:p>
        </w:tc>
        <w:tc>
          <w:tcPr>
            <w:tcBorders>
              <w:left w:color="000000" w:space="0" w:sz="0" w:val="nil"/>
              <w:bottom w:color="a68f0d" w:space="0" w:sz="12" w:val="single"/>
            </w:tcBorders>
          </w:tcPr>
          <w:p w:rsidR="00000000" w:rsidDel="00000000" w:rsidP="00000000" w:rsidRDefault="00000000" w:rsidRPr="00000000" w14:paraId="00000034">
            <w:pPr>
              <w:rPr>
                <w:rFonts w:ascii="Times New Roman" w:cs="Times New Roman" w:eastAsia="Times New Roman" w:hAnsi="Times New Roman"/>
                <w:sz w:val="14"/>
                <w:szCs w:val="14"/>
              </w:rPr>
            </w:pPr>
            <w:r w:rsidDel="00000000" w:rsidR="00000000" w:rsidRPr="00000000">
              <w:rPr>
                <w:rtl w:val="0"/>
              </w:rPr>
            </w:r>
          </w:p>
        </w:tc>
      </w:tr>
      <w:tr>
        <w:trPr>
          <w:cantSplit w:val="0"/>
          <w:tblHeader w:val="0"/>
        </w:trPr>
        <w:tc>
          <w:tcPr>
            <w:tcBorders>
              <w:top w:color="a68f0d" w:space="0" w:sz="12" w:val="single"/>
              <w:right w:color="000000" w:space="0" w:sz="0" w:val="nil"/>
            </w:tcBorders>
          </w:tcPr>
          <w:p w:rsidR="00000000" w:rsidDel="00000000" w:rsidP="00000000" w:rsidRDefault="00000000" w:rsidRPr="00000000" w14:paraId="00000035">
            <w:pPr>
              <w:rPr>
                <w:rFonts w:ascii="Times New Roman" w:cs="Times New Roman" w:eastAsia="Times New Roman" w:hAnsi="Times New Roman"/>
                <w:sz w:val="14"/>
                <w:szCs w:val="14"/>
              </w:rPr>
            </w:pPr>
            <w:r w:rsidDel="00000000" w:rsidR="00000000" w:rsidRPr="00000000">
              <w:rPr>
                <w:rtl w:val="0"/>
              </w:rPr>
            </w:r>
          </w:p>
        </w:tc>
        <w:tc>
          <w:tcPr>
            <w:vMerge w:val="continue"/>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4"/>
                <w:szCs w:val="14"/>
              </w:rPr>
            </w:pPr>
            <w:r w:rsidDel="00000000" w:rsidR="00000000" w:rsidRPr="00000000">
              <w:rPr>
                <w:rtl w:val="0"/>
              </w:rPr>
            </w:r>
          </w:p>
        </w:tc>
        <w:tc>
          <w:tcPr>
            <w:tcBorders>
              <w:top w:color="a68f0d" w:space="0" w:sz="12" w:val="single"/>
              <w:left w:color="000000" w:space="0" w:sz="0" w:val="nil"/>
            </w:tcBorders>
          </w:tcPr>
          <w:p w:rsidR="00000000" w:rsidDel="00000000" w:rsidP="00000000" w:rsidRDefault="00000000" w:rsidRPr="00000000" w14:paraId="00000037">
            <w:pPr>
              <w:rPr>
                <w:rFonts w:ascii="Times New Roman" w:cs="Times New Roman" w:eastAsia="Times New Roman" w:hAnsi="Times New Roman"/>
                <w:sz w:val="14"/>
                <w:szCs w:val="14"/>
              </w:rPr>
            </w:pPr>
            <w:r w:rsidDel="00000000" w:rsidR="00000000" w:rsidRPr="00000000">
              <w:rPr>
                <w:rtl w:val="0"/>
              </w:rPr>
            </w:r>
          </w:p>
        </w:tc>
      </w:tr>
    </w:tbl>
    <w:p w:rsidR="00000000" w:rsidDel="00000000" w:rsidP="00000000" w:rsidRDefault="00000000" w:rsidRPr="00000000" w14:paraId="00000038">
      <w:pPr>
        <w:spacing w:line="276" w:lineRule="auto"/>
        <w:ind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MSc Environmental Impact Assessment and Management</w:t>
      </w:r>
      <w:r w:rsidDel="00000000" w:rsidR="00000000" w:rsidRPr="00000000">
        <w:rPr>
          <w:rFonts w:ascii="Times New Roman" w:cs="Times New Roman" w:eastAsia="Times New Roman" w:hAnsi="Times New Roman"/>
          <w:rtl w:val="0"/>
        </w:rPr>
        <w:t xml:space="preserve">, The University of Manchester, UK</w:t>
      </w:r>
    </w:p>
    <w:p w:rsidR="00000000" w:rsidDel="00000000" w:rsidP="00000000" w:rsidRDefault="00000000" w:rsidRPr="00000000" w14:paraId="00000039">
      <w:pPr>
        <w:spacing w:before="60"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Key Focus Areas:</w:t>
      </w:r>
      <w:r w:rsidDel="00000000" w:rsidR="00000000" w:rsidRPr="00000000">
        <w:rPr>
          <w:rFonts w:ascii="Times New Roman" w:cs="Times New Roman" w:eastAsia="Times New Roman" w:hAnsi="Times New Roman"/>
          <w:sz w:val="21"/>
          <w:szCs w:val="21"/>
          <w:rtl w:val="0"/>
        </w:rPr>
        <w:t xml:space="preserve"> Applied Data Science | Spatial Data Modeling | Systems Analysis | Process Automation</w:t>
      </w:r>
    </w:p>
    <w:p w:rsidR="00000000" w:rsidDel="00000000" w:rsidP="00000000" w:rsidRDefault="00000000" w:rsidRPr="00000000" w14:paraId="0000003A">
      <w:pPr>
        <w:spacing w:before="60"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Key Learning Outcomes: </w:t>
      </w:r>
      <w:r w:rsidDel="00000000" w:rsidR="00000000" w:rsidRPr="00000000">
        <w:rPr>
          <w:rFonts w:ascii="Times New Roman" w:cs="Times New Roman" w:eastAsia="Times New Roman" w:hAnsi="Times New Roman"/>
          <w:sz w:val="21"/>
          <w:szCs w:val="21"/>
          <w:rtl w:val="0"/>
        </w:rPr>
        <w:t xml:space="preserve">Transitioned into technical development by learning core programming fundamentals (C#, SQL) to process, clean, and analyse complex ecological datasets. Applied logical reasoning and scripting to automate data workflows and map spatial constraints using GIS systems. Gained robust experience in translating strict regulatory requirements into precise, audit-ready relational data models—skills that directly formed the foundation for my transition into backend architecture and database design.</w:t>
      </w:r>
      <w:r w:rsidDel="00000000" w:rsidR="00000000" w:rsidRPr="00000000">
        <w:rPr>
          <w:rtl w:val="0"/>
        </w:rPr>
      </w:r>
    </w:p>
    <w:p w:rsidR="00000000" w:rsidDel="00000000" w:rsidP="00000000" w:rsidRDefault="00000000" w:rsidRPr="00000000" w14:paraId="0000003B">
      <w:pPr>
        <w:spacing w:before="120" w:line="276" w:lineRule="auto"/>
        <w:ind w:firstLine="72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BBA Business Administration</w:t>
      </w:r>
      <w:r w:rsidDel="00000000" w:rsidR="00000000" w:rsidRPr="00000000">
        <w:rPr>
          <w:rFonts w:ascii="Times New Roman" w:cs="Times New Roman" w:eastAsia="Times New Roman" w:hAnsi="Times New Roman"/>
          <w:rtl w:val="0"/>
        </w:rPr>
        <w:t xml:space="preserve">, Soochow University, Taiwan | GPA: 3.9 out of 4</w:t>
      </w:r>
    </w:p>
    <w:p w:rsidR="00000000" w:rsidDel="00000000" w:rsidP="00000000" w:rsidRDefault="00000000" w:rsidRPr="00000000" w14:paraId="0000003C">
      <w:pPr>
        <w:spacing w:before="60"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Key Focus Areas:</w:t>
      </w:r>
      <w:r w:rsidDel="00000000" w:rsidR="00000000" w:rsidRPr="00000000">
        <w:rPr>
          <w:rFonts w:ascii="Times New Roman" w:cs="Times New Roman" w:eastAsia="Times New Roman" w:hAnsi="Times New Roman"/>
          <w:sz w:val="21"/>
          <w:szCs w:val="21"/>
          <w:rtl w:val="0"/>
        </w:rPr>
        <w:t xml:space="preserve"> Strategic Technology Integration | Data Analytics | Operations Management | Enterprise Architecture</w:t>
      </w:r>
    </w:p>
    <w:p w:rsidR="00000000" w:rsidDel="00000000" w:rsidP="00000000" w:rsidRDefault="00000000" w:rsidRPr="00000000" w14:paraId="0000003D">
      <w:pPr>
        <w:spacing w:before="60" w:line="276" w:lineRule="auto"/>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b w:val="1"/>
          <w:bCs w:val="1"/>
          <w:sz w:val="21"/>
          <w:szCs w:val="21"/>
          <w:rtl w:val="0"/>
        </w:rPr>
        <w:t xml:space="preserve">Key Learning Outcomes: </w:t>
      </w:r>
      <w:r w:rsidDel="00000000" w:rsidR="00000000" w:rsidRPr="00000000">
        <w:rPr>
          <w:rFonts w:ascii="Times New Roman" w:cs="Times New Roman" w:eastAsia="Times New Roman" w:hAnsi="Times New Roman"/>
          <w:sz w:val="21"/>
          <w:szCs w:val="21"/>
          <w:rtl w:val="0"/>
        </w:rPr>
        <w:t xml:space="preserve">Developed a strong foundation in understanding complex enterprise requirements, business logic, and strategic technology adoption. Initiated my software engineering journey by undertaking elective coursework in web development (HTML/CSS/JavaScript) and applied data analytics. Cultivated cross-functional planning, requirement gathering, and communication skills that are essential for bridging the gap between business stakeholders and agile software engineering teams.</w:t>
      </w:r>
    </w:p>
    <w:sectPr>
      <w:headerReference r:id="rId11" w:type="default"/>
      <w:footerReference r:id="rId12" w:type="first"/>
      <w:pgSz w:h="15840" w:w="12240" w:orient="portrait"/>
      <w:pgMar w:bottom="720" w:top="720" w:left="720" w:right="720" w:header="0" w:footer="34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spacing w:before="60" w:lineRule="auto"/>
      <w:jc w:val="center"/>
      <w:rPr>
        <w:rFonts w:ascii="Times New Roman" w:cs="Times New Roman" w:eastAsia="Times New Roman" w:hAnsi="Times New Roman"/>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 w:val="left" w:leader="none" w:pos="1020"/>
      </w:tabs>
      <w:spacing w:after="360" w:lineRule="auto"/>
      <w:rPr>
        <w:rFonts w:ascii="Corbel" w:cs="Corbel" w:eastAsia="Corbel" w:hAnsi="Corbel"/>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284" w:hanging="28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4250B5"/>
    <w:rPr>
      <w:color w:val="0563c1" w:themeColor="hyperlink"/>
      <w:u w:val="single"/>
    </w:rPr>
  </w:style>
  <w:style w:type="character" w:styleId="UnresolvedMention1" w:customStyle="1">
    <w:name w:val="Unresolved Mention1"/>
    <w:basedOn w:val="DefaultParagraphFont"/>
    <w:uiPriority w:val="99"/>
    <w:semiHidden w:val="1"/>
    <w:unhideWhenUsed w:val="1"/>
    <w:rsid w:val="004250B5"/>
    <w:rPr>
      <w:color w:val="605e5c"/>
      <w:shd w:color="auto" w:fill="e1dfdd" w:val="clear"/>
    </w:rPr>
  </w:style>
  <w:style w:type="paragraph" w:styleId="ListParagraph">
    <w:name w:val="List Paragraph"/>
    <w:basedOn w:val="Normal"/>
    <w:uiPriority w:val="34"/>
    <w:qFormat w:val="1"/>
    <w:rsid w:val="004250B5"/>
    <w:pPr>
      <w:ind w:left="720"/>
      <w:contextualSpacing w:val="1"/>
    </w:pPr>
  </w:style>
  <w:style w:type="table" w:styleId="TableGrid">
    <w:name w:val="Table Grid"/>
    <w:basedOn w:val="TableNormal"/>
    <w:uiPriority w:val="39"/>
    <w:rsid w:val="004250B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9B3B2C"/>
    <w:pPr>
      <w:tabs>
        <w:tab w:val="center" w:pos="4680"/>
        <w:tab w:val="right" w:pos="9360"/>
      </w:tabs>
    </w:pPr>
  </w:style>
  <w:style w:type="character" w:styleId="HeaderChar" w:customStyle="1">
    <w:name w:val="Header Char"/>
    <w:basedOn w:val="DefaultParagraphFont"/>
    <w:link w:val="Header"/>
    <w:uiPriority w:val="99"/>
    <w:rsid w:val="009B3B2C"/>
  </w:style>
  <w:style w:type="paragraph" w:styleId="Footer">
    <w:name w:val="footer"/>
    <w:basedOn w:val="Normal"/>
    <w:link w:val="FooterChar"/>
    <w:uiPriority w:val="99"/>
    <w:unhideWhenUsed w:val="1"/>
    <w:rsid w:val="009B3B2C"/>
    <w:pPr>
      <w:tabs>
        <w:tab w:val="center" w:pos="4680"/>
        <w:tab w:val="right" w:pos="9360"/>
      </w:tabs>
    </w:pPr>
  </w:style>
  <w:style w:type="character" w:styleId="FooterChar" w:customStyle="1">
    <w:name w:val="Footer Char"/>
    <w:basedOn w:val="DefaultParagraphFont"/>
    <w:link w:val="Footer"/>
    <w:uiPriority w:val="99"/>
    <w:rsid w:val="009B3B2C"/>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character" w:styleId="UnresolvedMention">
    <w:name w:val="Unresolved Mention"/>
    <w:basedOn w:val="DefaultParagraphFont"/>
    <w:uiPriority w:val="99"/>
    <w:semiHidden w:val="1"/>
    <w:unhideWhenUsed w:val="1"/>
    <w:rsid w:val="002E6711"/>
    <w:rPr>
      <w:color w:val="605e5c"/>
      <w:shd w:color="auto" w:fill="e1dfdd" w:val="clear"/>
    </w:rPr>
  </w:style>
  <w:style w:type="paragraph" w:styleId="NormalWeb">
    <w:name w:val="Normal (Web)"/>
    <w:basedOn w:val="Normal"/>
    <w:uiPriority w:val="99"/>
    <w:unhideWhenUsed w:val="1"/>
    <w:rsid w:val="008756C9"/>
    <w:pPr>
      <w:spacing w:after="100" w:afterAutospacing="1" w:before="100" w:beforeAutospacing="1"/>
    </w:pPr>
    <w:rPr>
      <w:rFonts w:ascii="Times New Roman" w:cs="Times New Roman" w:eastAsia="Times New Roman" w:hAnsi="Times New Roman"/>
      <w:sz w:val="24"/>
      <w:szCs w:val="24"/>
      <w:lang w:eastAsia="zh-TW" w:val="en-GB"/>
    </w:rPr>
  </w:style>
  <w:style w:type="character" w:styleId="Strong">
    <w:name w:val="Strong"/>
    <w:basedOn w:val="DefaultParagraphFont"/>
    <w:uiPriority w:val="22"/>
    <w:qFormat w:val="1"/>
    <w:rsid w:val="00BF4E3E"/>
    <w:rPr>
      <w:b w:val="1"/>
      <w:bCs w:val="1"/>
    </w:rPr>
  </w:style>
  <w:style w:type="paragraph" w:styleId="Revision">
    <w:name w:val="Revision"/>
    <w:hidden w:val="1"/>
    <w:uiPriority w:val="99"/>
    <w:semiHidden w:val="1"/>
    <w:rsid w:val="005452D6"/>
  </w:style>
  <w:style w:type="character" w:styleId="CommentReference">
    <w:name w:val="annotation reference"/>
    <w:basedOn w:val="DefaultParagraphFont"/>
    <w:uiPriority w:val="99"/>
    <w:semiHidden w:val="1"/>
    <w:unhideWhenUsed w:val="1"/>
    <w:rsid w:val="006B3D66"/>
    <w:rPr>
      <w:sz w:val="16"/>
      <w:szCs w:val="16"/>
    </w:rPr>
  </w:style>
  <w:style w:type="paragraph" w:styleId="CommentText">
    <w:name w:val="annotation text"/>
    <w:basedOn w:val="Normal"/>
    <w:link w:val="CommentTextChar"/>
    <w:uiPriority w:val="99"/>
    <w:unhideWhenUsed w:val="1"/>
    <w:rsid w:val="006B3D66"/>
    <w:rPr>
      <w:sz w:val="20"/>
      <w:szCs w:val="20"/>
    </w:rPr>
  </w:style>
  <w:style w:type="character" w:styleId="CommentTextChar" w:customStyle="1">
    <w:name w:val="Comment Text Char"/>
    <w:basedOn w:val="DefaultParagraphFont"/>
    <w:link w:val="CommentText"/>
    <w:uiPriority w:val="99"/>
    <w:rsid w:val="006B3D66"/>
    <w:rPr>
      <w:sz w:val="20"/>
      <w:szCs w:val="20"/>
    </w:rPr>
  </w:style>
  <w:style w:type="paragraph" w:styleId="CommentSubject">
    <w:name w:val="annotation subject"/>
    <w:basedOn w:val="CommentText"/>
    <w:next w:val="CommentText"/>
    <w:link w:val="CommentSubjectChar"/>
    <w:uiPriority w:val="99"/>
    <w:semiHidden w:val="1"/>
    <w:unhideWhenUsed w:val="1"/>
    <w:rsid w:val="006B3D66"/>
    <w:rPr>
      <w:b w:val="1"/>
      <w:bCs w:val="1"/>
    </w:rPr>
  </w:style>
  <w:style w:type="character" w:styleId="CommentSubjectChar" w:customStyle="1">
    <w:name w:val="Comment Subject Char"/>
    <w:basedOn w:val="CommentTextChar"/>
    <w:link w:val="CommentSubject"/>
    <w:uiPriority w:val="99"/>
    <w:semiHidden w:val="1"/>
    <w:rsid w:val="006B3D66"/>
    <w:rPr>
      <w:b w:val="1"/>
      <w:bCs w:val="1"/>
      <w:sz w:val="20"/>
      <w:szCs w:val="20"/>
    </w:rPr>
  </w:style>
  <w:style w:type="paragraph" w:styleId="p1" w:customStyle="1">
    <w:name w:val="p1"/>
    <w:basedOn w:val="Normal"/>
    <w:rsid w:val="00414230"/>
    <w:pPr>
      <w:spacing w:after="100" w:afterAutospacing="1" w:before="100" w:beforeAutospacing="1"/>
    </w:pPr>
    <w:rPr>
      <w:rFonts w:ascii="Times New Roman" w:cs="Times New Roman" w:eastAsia="Times New Roman" w:hAnsi="Times New Roman"/>
      <w:sz w:val="24"/>
      <w:szCs w:val="24"/>
      <w:lang w:eastAsia="zh-TW" w:val="en-GB"/>
    </w:rPr>
  </w:style>
  <w:style w:type="character" w:styleId="s1" w:customStyle="1">
    <w:name w:val="s1"/>
    <w:basedOn w:val="DefaultParagraphFont"/>
    <w:rsid w:val="00414230"/>
  </w:style>
  <w:style w:type="character" w:styleId="FollowedHyperlink">
    <w:name w:val="FollowedHyperlink"/>
    <w:basedOn w:val="DefaultParagraphFont"/>
    <w:uiPriority w:val="99"/>
    <w:semiHidden w:val="1"/>
    <w:unhideWhenUsed w:val="1"/>
    <w:rsid w:val="00AD375C"/>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lily-wu-cv.com/" TargetMode="External"/><Relationship Id="rId12" Type="http://schemas.openxmlformats.org/officeDocument/2006/relationships/footer" Target="footer1.xml"/><Relationship Id="rId9" Type="http://schemas.openxmlformats.org/officeDocument/2006/relationships/hyperlink" Target="https://www.linkedin.com/in/lily-wu-software-engineer/"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juyuwu0817@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A/NMbyRPNtuZ8tOxM+pDq8yIvQ==">CgMxLjA4AHIhMUNMa3lzVmRkS3J0ZDVIZGNwZ3dUOVpLdEE4TkZUUC1w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2025-11-13T14:08:00Z</dcterms:created>
  <dc:creator>Caleb Sanders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v">
    <vt:lpwstr>VIMo1-v1</vt:lpwstr>
  </property>
</Properties>
</file>